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EA91" w14:textId="77777777" w:rsidR="00BF6C00" w:rsidRPr="0032748C" w:rsidRDefault="00BF6C00" w:rsidP="00B33084">
      <w:pPr>
        <w:numPr>
          <w:ilvl w:val="0"/>
          <w:numId w:val="1"/>
        </w:numPr>
        <w:tabs>
          <w:tab w:val="clear" w:pos="720"/>
        </w:tabs>
        <w:spacing w:after="120"/>
        <w:ind w:left="0" w:right="-806" w:hanging="450"/>
        <w:rPr>
          <w:rFonts w:asciiTheme="minorHAnsi" w:hAnsiTheme="minorHAnsi" w:cstheme="minorHAnsi"/>
          <w:sz w:val="22"/>
          <w:szCs w:val="22"/>
        </w:rPr>
      </w:pPr>
      <w:r w:rsidRPr="0032748C">
        <w:rPr>
          <w:rFonts w:asciiTheme="minorHAnsi" w:hAnsiTheme="minorHAnsi" w:cstheme="minorHAnsi"/>
          <w:sz w:val="22"/>
          <w:szCs w:val="22"/>
        </w:rPr>
        <w:t>Our organization reserves the right of final approval of product, procedures, processes, and equipment.</w:t>
      </w:r>
    </w:p>
    <w:p w14:paraId="1DB8623B" w14:textId="77777777" w:rsidR="00BF6C00" w:rsidRPr="0032748C" w:rsidRDefault="00BF6C00" w:rsidP="00B33084">
      <w:pPr>
        <w:numPr>
          <w:ilvl w:val="0"/>
          <w:numId w:val="1"/>
        </w:numPr>
        <w:tabs>
          <w:tab w:val="clear" w:pos="720"/>
        </w:tabs>
        <w:spacing w:after="120"/>
        <w:ind w:left="0" w:right="-806" w:hanging="450"/>
        <w:rPr>
          <w:rFonts w:asciiTheme="minorHAnsi" w:hAnsiTheme="minorHAnsi" w:cstheme="minorHAnsi"/>
          <w:sz w:val="22"/>
          <w:szCs w:val="22"/>
        </w:rPr>
      </w:pPr>
      <w:r w:rsidRPr="0032748C">
        <w:rPr>
          <w:rFonts w:asciiTheme="minorHAnsi" w:hAnsiTheme="minorHAnsi" w:cstheme="minorHAnsi"/>
          <w:sz w:val="22"/>
          <w:szCs w:val="22"/>
        </w:rPr>
        <w:t>All special processes required by this PO must be performed by qualified personnel.</w:t>
      </w:r>
    </w:p>
    <w:p w14:paraId="3D329B8D"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Our organization reserves the right to review and approve the Vendors Quality Management System. Standard QMS Requirements Include:</w:t>
      </w:r>
    </w:p>
    <w:p w14:paraId="59865034"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Vendors providing special processing must maintain a system for validating processes.</w:t>
      </w:r>
    </w:p>
    <w:p w14:paraId="10BFCEE2"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Customer Directed sources must operate in accordance with the approved specifications and standards as dictated and controlled by the customer in question.</w:t>
      </w:r>
    </w:p>
    <w:p w14:paraId="29706E79"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Suppliers initially approved for use via Certification (ISO9001, AS9100, ISO17025, AS9120, etc.) must notify our organization of any changes to that certification.</w:t>
      </w:r>
    </w:p>
    <w:p w14:paraId="28483205"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The Vendor shall maintain the proper identification and revision status of specifications, drawings, process requirements, inspection/verification instructions and other relevant technical data. Unless noted otherwise on the face of this order, the latest revision level is to be used.</w:t>
      </w:r>
    </w:p>
    <w:p w14:paraId="2D12D07A"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Our organization reserves the right to approve or specify any designs, tests, inspection plans, verifications, use of statistical techniques for product acceptance, and any applicable critical items including key characteristics.</w:t>
      </w:r>
    </w:p>
    <w:p w14:paraId="075153C8"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Our organization reserves the right to designate requirements for test specimens for design approval, inspection/verification, investigation, or auditing.</w:t>
      </w:r>
    </w:p>
    <w:p w14:paraId="0843AE1C"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The Vendor is required to:</w:t>
      </w:r>
    </w:p>
    <w:p w14:paraId="277B1B0D"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Implement and maintain a suitable Quality Management System that ensures delivery of conforming product.</w:t>
      </w:r>
    </w:p>
    <w:p w14:paraId="38C98203"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Notify our organization of nonconforming product.</w:t>
      </w:r>
    </w:p>
    <w:p w14:paraId="258D8116"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Obtain our organization approval for nonconforming product disposition.</w:t>
      </w:r>
    </w:p>
    <w:p w14:paraId="409DF438"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proofErr w:type="gramStart"/>
      <w:r w:rsidRPr="0032748C">
        <w:rPr>
          <w:rFonts w:asciiTheme="minorHAnsi" w:hAnsiTheme="minorHAnsi" w:cstheme="minorHAnsi"/>
          <w:sz w:val="22"/>
          <w:szCs w:val="22"/>
        </w:rPr>
        <w:t>Prevent</w:t>
      </w:r>
      <w:proofErr w:type="gramEnd"/>
      <w:r w:rsidRPr="0032748C">
        <w:rPr>
          <w:rFonts w:asciiTheme="minorHAnsi" w:hAnsiTheme="minorHAnsi" w:cstheme="minorHAnsi"/>
          <w:sz w:val="22"/>
          <w:szCs w:val="22"/>
        </w:rPr>
        <w:t xml:space="preserve"> use of counterfeit parts </w:t>
      </w:r>
    </w:p>
    <w:p w14:paraId="06AEF046"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Notify our organization of changes in product and/or process, changes of vendors, and changes of manufacturing facility locations.</w:t>
      </w:r>
    </w:p>
    <w:p w14:paraId="00445E70"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Flow down to external providers all applicable requirements, including customer requirements.</w:t>
      </w:r>
    </w:p>
    <w:p w14:paraId="59E79A38"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Ensure their personnel are aware of the contribution to product conformity, product safety, and the importance of ethical behavior.</w:t>
      </w:r>
    </w:p>
    <w:p w14:paraId="251444A4" w14:textId="77777777" w:rsidR="00BF6C00" w:rsidRPr="0032748C" w:rsidRDefault="00BF6C00" w:rsidP="00B33084">
      <w:pPr>
        <w:numPr>
          <w:ilvl w:val="2"/>
          <w:numId w:val="1"/>
        </w:numPr>
        <w:tabs>
          <w:tab w:val="clear" w:pos="2160"/>
        </w:tabs>
        <w:spacing w:after="80"/>
        <w:ind w:left="720" w:right="-806" w:hanging="446"/>
        <w:rPr>
          <w:rFonts w:asciiTheme="minorHAnsi" w:hAnsiTheme="minorHAnsi" w:cstheme="minorHAnsi"/>
          <w:sz w:val="22"/>
          <w:szCs w:val="22"/>
        </w:rPr>
      </w:pPr>
      <w:r w:rsidRPr="0032748C">
        <w:rPr>
          <w:rFonts w:asciiTheme="minorHAnsi" w:hAnsiTheme="minorHAnsi" w:cstheme="minorHAnsi"/>
          <w:sz w:val="22"/>
          <w:szCs w:val="22"/>
        </w:rPr>
        <w:t>The Vendor is required to retain all Records associated with the Purchase Order for a period of no less than 7 years, unless otherwise specified.</w:t>
      </w:r>
    </w:p>
    <w:p w14:paraId="5390E819" w14:textId="77777777" w:rsidR="00BF6C00" w:rsidRPr="0032748C" w:rsidRDefault="00BF6C00" w:rsidP="00B33084">
      <w:pPr>
        <w:numPr>
          <w:ilvl w:val="0"/>
          <w:numId w:val="1"/>
        </w:numPr>
        <w:tabs>
          <w:tab w:val="clear" w:pos="720"/>
        </w:tabs>
        <w:spacing w:after="120"/>
        <w:ind w:left="0" w:right="-806" w:hanging="446"/>
        <w:rPr>
          <w:rFonts w:asciiTheme="minorHAnsi" w:hAnsiTheme="minorHAnsi" w:cstheme="minorHAnsi"/>
          <w:sz w:val="22"/>
          <w:szCs w:val="22"/>
        </w:rPr>
      </w:pPr>
      <w:r w:rsidRPr="0032748C">
        <w:rPr>
          <w:rFonts w:asciiTheme="minorHAnsi" w:hAnsiTheme="minorHAnsi" w:cstheme="minorHAnsi"/>
          <w:sz w:val="22"/>
          <w:szCs w:val="22"/>
        </w:rPr>
        <w:t>Right of access by our organization, our customer, and regulatory authorities to the applicable areas of all facilities, at any level of the supply chain, involved in the order and to all applicable records.</w:t>
      </w:r>
    </w:p>
    <w:p w14:paraId="155460BD" w14:textId="77777777" w:rsidR="00BF6C00" w:rsidRPr="0032748C" w:rsidRDefault="00BF6C00" w:rsidP="00B33084">
      <w:pPr>
        <w:numPr>
          <w:ilvl w:val="0"/>
          <w:numId w:val="1"/>
        </w:numPr>
        <w:tabs>
          <w:tab w:val="clear" w:pos="720"/>
        </w:tabs>
        <w:ind w:left="0" w:right="-806" w:hanging="450"/>
        <w:rPr>
          <w:rFonts w:asciiTheme="minorHAnsi" w:hAnsiTheme="minorHAnsi" w:cstheme="minorHAnsi"/>
          <w:sz w:val="22"/>
          <w:szCs w:val="22"/>
        </w:rPr>
      </w:pPr>
      <w:r w:rsidRPr="0032748C">
        <w:rPr>
          <w:rFonts w:asciiTheme="minorHAnsi" w:hAnsiTheme="minorHAnsi" w:cstheme="minorHAnsi"/>
          <w:sz w:val="22"/>
          <w:szCs w:val="22"/>
        </w:rPr>
        <w:t>All vendors providing Calibration Services must:</w:t>
      </w:r>
    </w:p>
    <w:p w14:paraId="610FF4D2" w14:textId="77777777" w:rsidR="00BF6C00" w:rsidRPr="0032748C" w:rsidRDefault="00BF6C00" w:rsidP="00B33084">
      <w:pPr>
        <w:numPr>
          <w:ilvl w:val="1"/>
          <w:numId w:val="1"/>
        </w:numPr>
        <w:tabs>
          <w:tab w:val="clear" w:pos="1440"/>
        </w:tabs>
        <w:spacing w:after="80"/>
        <w:ind w:left="720" w:right="-806" w:hanging="450"/>
        <w:rPr>
          <w:rFonts w:asciiTheme="minorHAnsi" w:hAnsiTheme="minorHAnsi" w:cstheme="minorHAnsi"/>
          <w:sz w:val="22"/>
          <w:szCs w:val="22"/>
        </w:rPr>
      </w:pPr>
      <w:r w:rsidRPr="0032748C">
        <w:rPr>
          <w:rFonts w:asciiTheme="minorHAnsi" w:hAnsiTheme="minorHAnsi" w:cstheme="minorHAnsi"/>
          <w:sz w:val="22"/>
          <w:szCs w:val="22"/>
        </w:rPr>
        <w:t>Maintain Certification to ISO17025, ISO10012-1, ANSI Z540-1 (or equivalent) or be otherwise approved by our organization.</w:t>
      </w:r>
    </w:p>
    <w:p w14:paraId="3C30050A" w14:textId="77777777" w:rsidR="00BF6C00" w:rsidRPr="0032748C" w:rsidRDefault="00BF6C00" w:rsidP="00B33084">
      <w:pPr>
        <w:numPr>
          <w:ilvl w:val="1"/>
          <w:numId w:val="1"/>
        </w:numPr>
        <w:tabs>
          <w:tab w:val="clear" w:pos="1440"/>
        </w:tabs>
        <w:spacing w:after="80"/>
        <w:ind w:left="720" w:right="-806" w:hanging="450"/>
        <w:rPr>
          <w:rFonts w:asciiTheme="minorHAnsi" w:hAnsiTheme="minorHAnsi" w:cstheme="minorHAnsi"/>
          <w:sz w:val="22"/>
          <w:szCs w:val="22"/>
        </w:rPr>
      </w:pPr>
      <w:r w:rsidRPr="0032748C">
        <w:rPr>
          <w:rFonts w:asciiTheme="minorHAnsi" w:hAnsiTheme="minorHAnsi" w:cstheme="minorHAnsi"/>
          <w:sz w:val="22"/>
          <w:szCs w:val="22"/>
        </w:rPr>
        <w:t>Provide reporting of “As Found” and “As Left” status if the item is found to be out of tolerance.</w:t>
      </w:r>
    </w:p>
    <w:p w14:paraId="193E27ED" w14:textId="77777777" w:rsidR="00BF6C00" w:rsidRPr="0032748C" w:rsidRDefault="00BF6C00" w:rsidP="00B33084">
      <w:pPr>
        <w:numPr>
          <w:ilvl w:val="1"/>
          <w:numId w:val="1"/>
        </w:numPr>
        <w:tabs>
          <w:tab w:val="clear" w:pos="1440"/>
        </w:tabs>
        <w:spacing w:after="80"/>
        <w:ind w:left="720" w:right="-806" w:hanging="450"/>
        <w:rPr>
          <w:rFonts w:asciiTheme="minorHAnsi" w:hAnsiTheme="minorHAnsi" w:cstheme="minorHAnsi"/>
          <w:sz w:val="22"/>
          <w:szCs w:val="22"/>
        </w:rPr>
      </w:pPr>
      <w:r w:rsidRPr="0032748C">
        <w:rPr>
          <w:rFonts w:asciiTheme="minorHAnsi" w:hAnsiTheme="minorHAnsi" w:cstheme="minorHAnsi"/>
          <w:sz w:val="22"/>
          <w:szCs w:val="22"/>
        </w:rPr>
        <w:t>Identify Calibration Standards used.</w:t>
      </w:r>
    </w:p>
    <w:p w14:paraId="16DA66D3" w14:textId="40460B3C" w:rsidR="00BF6C00" w:rsidRPr="00B33084" w:rsidRDefault="00BF6C00" w:rsidP="00B33084">
      <w:pPr>
        <w:numPr>
          <w:ilvl w:val="1"/>
          <w:numId w:val="1"/>
        </w:numPr>
        <w:tabs>
          <w:tab w:val="clear" w:pos="1440"/>
        </w:tabs>
        <w:spacing w:after="80"/>
        <w:ind w:left="720" w:right="-806" w:hanging="446"/>
        <w:contextualSpacing/>
        <w:rPr>
          <w:rFonts w:asciiTheme="minorHAnsi" w:hAnsiTheme="minorHAnsi" w:cstheme="minorHAnsi"/>
          <w:sz w:val="22"/>
          <w:szCs w:val="22"/>
        </w:rPr>
      </w:pPr>
      <w:r w:rsidRPr="0032748C">
        <w:rPr>
          <w:rFonts w:asciiTheme="minorHAnsi" w:hAnsiTheme="minorHAnsi" w:cstheme="minorHAnsi"/>
          <w:sz w:val="22"/>
          <w:szCs w:val="22"/>
        </w:rPr>
        <w:t>Utilize Calibration Standards traceable to NIST.</w:t>
      </w:r>
    </w:p>
    <w:sectPr w:rsidR="00BF6C00" w:rsidRPr="00B33084" w:rsidSect="00B33084">
      <w:headerReference w:type="default" r:id="rId7"/>
      <w:footerReference w:type="default" r:id="rId8"/>
      <w:pgSz w:w="12240" w:h="15840"/>
      <w:pgMar w:top="2070" w:right="1440" w:bottom="720" w:left="1350" w:header="360" w:footer="4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BC68" w14:textId="77777777" w:rsidR="00E94F9C" w:rsidRDefault="00E94F9C" w:rsidP="00BF6C00">
      <w:r>
        <w:separator/>
      </w:r>
    </w:p>
  </w:endnote>
  <w:endnote w:type="continuationSeparator" w:id="0">
    <w:p w14:paraId="2E20E428" w14:textId="77777777" w:rsidR="00E94F9C" w:rsidRDefault="00E94F9C" w:rsidP="00BF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C3C3" w14:textId="71C7A592" w:rsidR="00B33084" w:rsidRDefault="00B33084" w:rsidP="00237A63">
    <w:pPr>
      <w:pStyle w:val="Footer"/>
      <w:ind w:left="-720"/>
      <w:jc w:val="center"/>
      <w:rPr>
        <w:rFonts w:asciiTheme="minorHAnsi" w:hAnsiTheme="minorHAnsi" w:cstheme="minorHAnsi"/>
        <w:sz w:val="16"/>
        <w:szCs w:val="16"/>
      </w:rPr>
    </w:pPr>
    <w:r>
      <w:rPr>
        <w:noProof/>
        <w14:ligatures w14:val="standardContextual"/>
      </w:rPr>
      <mc:AlternateContent>
        <mc:Choice Requires="wps">
          <w:drawing>
            <wp:anchor distT="0" distB="0" distL="114300" distR="114300" simplePos="0" relativeHeight="251667456" behindDoc="0" locked="0" layoutInCell="1" allowOverlap="1" wp14:anchorId="1327D0E5" wp14:editId="0A94FCAC">
              <wp:simplePos x="0" y="0"/>
              <wp:positionH relativeFrom="margin">
                <wp:align>center</wp:align>
              </wp:positionH>
              <wp:positionV relativeFrom="paragraph">
                <wp:posOffset>66040</wp:posOffset>
              </wp:positionV>
              <wp:extent cx="6438900" cy="0"/>
              <wp:effectExtent l="0" t="0" r="0" b="0"/>
              <wp:wrapNone/>
              <wp:docPr id="165871099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484BB9B0" id="_x0000_t32" coordsize="21600,21600" o:spt="32" o:oned="t" path="m,l21600,21600e" filled="f">
              <v:path arrowok="t" fillok="f" o:connecttype="none"/>
              <o:lock v:ext="edit" shapetype="t"/>
            </v:shapetype>
            <v:shape id="AutoShape 41" o:spid="_x0000_s1026" type="#_x0000_t32" style="position:absolute;margin-left:0;margin-top:5.2pt;width:507pt;height:0;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" strokecolor="#0070c0" strokeweight="2pt">
              <w10:wrap anchorx="margin"/>
            </v:shape>
          </w:pict>
        </mc:Fallback>
      </mc:AlternateContent>
    </w:r>
  </w:p>
  <w:p w14:paraId="45F55731" w14:textId="2FC70055" w:rsidR="00833D76" w:rsidRPr="0032748C" w:rsidRDefault="00B33084" w:rsidP="00237A63">
    <w:pPr>
      <w:pStyle w:val="Footer"/>
      <w:ind w:left="-720"/>
      <w:jc w:val="center"/>
      <w:rPr>
        <w:rFonts w:asciiTheme="minorHAnsi" w:hAnsiTheme="minorHAnsi" w:cstheme="minorHAnsi"/>
        <w:sz w:val="16"/>
        <w:szCs w:val="16"/>
      </w:rPr>
    </w:pPr>
    <w:r>
      <w:rPr>
        <w:noProof/>
        <w14:ligatures w14:val="standardContextual"/>
      </w:rPr>
      <mc:AlternateContent>
        <mc:Choice Requires="wps">
          <w:drawing>
            <wp:anchor distT="0" distB="0" distL="114300" distR="114300" simplePos="0" relativeHeight="251665408" behindDoc="0" locked="0" layoutInCell="1" allowOverlap="1" wp14:anchorId="2B875C05" wp14:editId="02E1E97D">
              <wp:simplePos x="0" y="0"/>
              <wp:positionH relativeFrom="column">
                <wp:posOffset>723900</wp:posOffset>
              </wp:positionH>
              <wp:positionV relativeFrom="paragraph">
                <wp:posOffset>9257665</wp:posOffset>
              </wp:positionV>
              <wp:extent cx="6438900" cy="0"/>
              <wp:effectExtent l="0" t="0" r="0" b="0"/>
              <wp:wrapNone/>
              <wp:docPr id="1922606117"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0E586C75" id="AutoShape 41" o:spid="_x0000_s1026" type="#_x0000_t32" style="position:absolute;margin-left:57pt;margin-top:728.95pt;width:50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" strokecolor="#0070c0" strokeweight="2pt"/>
          </w:pict>
        </mc:Fallback>
      </mc:AlternateContent>
    </w:r>
    <w:r w:rsidRPr="0032748C">
      <w:rPr>
        <w:rFonts w:asciiTheme="minorHAnsi" w:hAnsiTheme="minorHAnsi" w:cstheme="minorHAnsi"/>
        <w:sz w:val="16"/>
        <w:szCs w:val="16"/>
      </w:rPr>
      <w:t xml:space="preserve"> </w:t>
    </w:r>
    <w:r w:rsidR="00833D76" w:rsidRPr="0032748C">
      <w:rPr>
        <w:rFonts w:asciiTheme="minorHAnsi" w:hAnsiTheme="minorHAnsi" w:cstheme="minorHAnsi"/>
        <w:sz w:val="16"/>
        <w:szCs w:val="16"/>
      </w:rPr>
      <w:t>A hard copy of this document may not be the latest version in use. To verify the current version, refer to the Master Copy maintained on the shared network. If there are any questions, ask management for assistance.</w:t>
    </w:r>
  </w:p>
  <w:p w14:paraId="701EDAF3" w14:textId="77777777" w:rsidR="00833D76" w:rsidRPr="00950891" w:rsidRDefault="00833D76" w:rsidP="00237A63">
    <w:pPr>
      <w:pStyle w:val="Header"/>
      <w:tabs>
        <w:tab w:val="clear" w:pos="8640"/>
      </w:tabs>
      <w:ind w:right="-90"/>
      <w:jc w:val="right"/>
      <w:rPr>
        <w:rFonts w:ascii="Verdana" w:hAnsi="Verdana"/>
        <w:b/>
        <w:sz w:val="16"/>
        <w:szCs w:val="16"/>
      </w:rPr>
    </w:pPr>
    <w:r w:rsidRPr="0032748C">
      <w:rPr>
        <w:rFonts w:asciiTheme="minorHAnsi" w:hAnsiTheme="minorHAnsi" w:cstheme="minorHAnsi"/>
        <w:sz w:val="16"/>
        <w:szCs w:val="16"/>
      </w:rPr>
      <w:tab/>
    </w:r>
    <w:r w:rsidRPr="0032748C">
      <w:rPr>
        <w:rFonts w:asciiTheme="minorHAnsi" w:hAnsiTheme="minorHAnsi" w:cstheme="minorHAnsi"/>
        <w:sz w:val="16"/>
        <w:szCs w:val="16"/>
      </w:rPr>
      <w:tab/>
      <w:t xml:space="preserve">       </w:t>
    </w:r>
    <w:r w:rsidRPr="0032748C">
      <w:rPr>
        <w:rFonts w:asciiTheme="minorHAnsi" w:hAnsiTheme="minorHAnsi" w:cstheme="minorHAnsi"/>
        <w:sz w:val="16"/>
        <w:szCs w:val="16"/>
      </w:rPr>
      <w:tab/>
    </w:r>
    <w:r w:rsidRPr="0032748C">
      <w:rPr>
        <w:rFonts w:asciiTheme="minorHAnsi" w:hAnsiTheme="minorHAnsi" w:cstheme="minorHAnsi"/>
        <w:sz w:val="16"/>
        <w:szCs w:val="16"/>
      </w:rPr>
      <w:tab/>
    </w:r>
    <w:r w:rsidRPr="0032748C">
      <w:rPr>
        <w:rFonts w:asciiTheme="minorHAnsi" w:hAnsiTheme="minorHAnsi" w:cstheme="minorHAnsi"/>
        <w:sz w:val="16"/>
        <w:szCs w:val="16"/>
      </w:rPr>
      <w:tab/>
    </w:r>
    <w:r w:rsidRPr="0032748C">
      <w:rPr>
        <w:rFonts w:asciiTheme="minorHAnsi" w:hAnsiTheme="minorHAnsi" w:cstheme="minorHAnsi"/>
        <w:sz w:val="16"/>
        <w:szCs w:val="16"/>
      </w:rPr>
      <w:tab/>
    </w:r>
    <w:r>
      <w:rPr>
        <w:rFonts w:ascii="Verdana" w:hAnsi="Verdana"/>
        <w:sz w:val="16"/>
        <w:szCs w:val="16"/>
      </w:rPr>
      <w:t xml:space="preserve">Page </w:t>
    </w:r>
    <w:r>
      <w:rPr>
        <w:rFonts w:ascii="Verdana" w:hAnsi="Verdana"/>
        <w:b/>
        <w:sz w:val="16"/>
        <w:szCs w:val="16"/>
      </w:rPr>
      <w:fldChar w:fldCharType="begin"/>
    </w:r>
    <w:r>
      <w:rPr>
        <w:rFonts w:ascii="Verdana" w:hAnsi="Verdana"/>
        <w:b/>
        <w:sz w:val="16"/>
        <w:szCs w:val="16"/>
      </w:rPr>
      <w:instrText xml:space="preserve"> PAGE </w:instrText>
    </w:r>
    <w:r>
      <w:rPr>
        <w:rFonts w:ascii="Verdana" w:hAnsi="Verdana"/>
        <w:b/>
        <w:sz w:val="16"/>
        <w:szCs w:val="16"/>
      </w:rPr>
      <w:fldChar w:fldCharType="separate"/>
    </w:r>
    <w:r>
      <w:rPr>
        <w:rFonts w:ascii="Verdana" w:hAnsi="Verdana"/>
        <w:b/>
        <w:noProof/>
        <w:sz w:val="16"/>
        <w:szCs w:val="16"/>
      </w:rPr>
      <w:t>1</w:t>
    </w:r>
    <w:r>
      <w:rPr>
        <w:rFonts w:ascii="Verdana" w:hAnsi="Verdana"/>
        <w:b/>
        <w:sz w:val="16"/>
        <w:szCs w:val="16"/>
      </w:rPr>
      <w:fldChar w:fldCharType="end"/>
    </w:r>
    <w:r>
      <w:rPr>
        <w:rFonts w:ascii="Verdana" w:hAnsi="Verdana"/>
        <w:b/>
        <w:sz w:val="16"/>
        <w:szCs w:val="16"/>
      </w:rPr>
      <w:t xml:space="preserve"> </w:t>
    </w:r>
    <w:r>
      <w:rPr>
        <w:rFonts w:ascii="Verdana" w:hAnsi="Verdana"/>
        <w:sz w:val="16"/>
        <w:szCs w:val="16"/>
      </w:rPr>
      <w:t xml:space="preserve">of </w:t>
    </w:r>
    <w:r>
      <w:rPr>
        <w:rFonts w:ascii="Verdana" w:hAnsi="Verdana"/>
        <w:b/>
        <w:sz w:val="16"/>
        <w:szCs w:val="16"/>
      </w:rPr>
      <w:fldChar w:fldCharType="begin"/>
    </w:r>
    <w:r>
      <w:rPr>
        <w:rFonts w:ascii="Verdana" w:hAnsi="Verdana"/>
        <w:b/>
        <w:sz w:val="16"/>
        <w:szCs w:val="16"/>
      </w:rPr>
      <w:instrText xml:space="preserve"> NUMPAGES  </w:instrText>
    </w:r>
    <w:r>
      <w:rPr>
        <w:rFonts w:ascii="Verdana" w:hAnsi="Verdana"/>
        <w:b/>
        <w:sz w:val="16"/>
        <w:szCs w:val="16"/>
      </w:rPr>
      <w:fldChar w:fldCharType="separate"/>
    </w:r>
    <w:r>
      <w:rPr>
        <w:rFonts w:ascii="Verdana" w:hAnsi="Verdana"/>
        <w:b/>
        <w:noProof/>
        <w:sz w:val="16"/>
        <w:szCs w:val="16"/>
      </w:rPr>
      <w:t>1</w:t>
    </w:r>
    <w:r>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1377" w14:textId="77777777" w:rsidR="00E94F9C" w:rsidRDefault="00E94F9C" w:rsidP="00BF6C00">
      <w:r>
        <w:separator/>
      </w:r>
    </w:p>
  </w:footnote>
  <w:footnote w:type="continuationSeparator" w:id="0">
    <w:p w14:paraId="09CE9672" w14:textId="77777777" w:rsidR="00E94F9C" w:rsidRDefault="00E94F9C" w:rsidP="00BF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9C38" w14:textId="74675B1B" w:rsidR="00833D76" w:rsidRDefault="00B33084" w:rsidP="00810534">
    <w:pPr>
      <w:pStyle w:val="Header"/>
      <w:tabs>
        <w:tab w:val="clear" w:pos="4320"/>
        <w:tab w:val="clear" w:pos="8640"/>
        <w:tab w:val="left" w:pos="1470"/>
        <w:tab w:val="left" w:pos="2310"/>
        <w:tab w:val="left" w:pos="3570"/>
        <w:tab w:val="left" w:pos="3870"/>
        <w:tab w:val="left" w:pos="4125"/>
      </w:tabs>
      <w:ind w:left="-810" w:right="-740"/>
    </w:pPr>
    <w:r>
      <w:rPr>
        <w:noProof/>
        <w14:ligatures w14:val="standardContextual"/>
      </w:rPr>
      <mc:AlternateContent>
        <mc:Choice Requires="wps">
          <w:drawing>
            <wp:anchor distT="0" distB="0" distL="114300" distR="114300" simplePos="0" relativeHeight="251663360" behindDoc="0" locked="0" layoutInCell="1" allowOverlap="1" wp14:anchorId="1EA2B3B2" wp14:editId="37829FC4">
              <wp:simplePos x="0" y="0"/>
              <wp:positionH relativeFrom="margin">
                <wp:posOffset>-247650</wp:posOffset>
              </wp:positionH>
              <wp:positionV relativeFrom="paragraph">
                <wp:posOffset>904875</wp:posOffset>
              </wp:positionV>
              <wp:extent cx="6438900" cy="0"/>
              <wp:effectExtent l="0" t="0" r="0" b="0"/>
              <wp:wrapNone/>
              <wp:docPr id="60575267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484D41C1" id="_x0000_t32" coordsize="21600,21600" o:spt="32" o:oned="t" path="m,l21600,21600e" filled="f">
              <v:path arrowok="t" fillok="f" o:connecttype="none"/>
              <o:lock v:ext="edit" shapetype="t"/>
            </v:shapetype>
            <v:shape id="AutoShape 41" o:spid="_x0000_s1026" type="#_x0000_t32" style="position:absolute;margin-left:-19.5pt;margin-top:71.25pt;width:507pt;height:0;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" strokecolor="#0070c0" strokeweight="2pt">
              <w10:wrap anchorx="margin"/>
            </v:shape>
          </w:pict>
        </mc:Fallback>
      </mc:AlternateContent>
    </w:r>
    <w:r w:rsidRPr="00C81C78">
      <w:rPr>
        <w:noProof/>
      </w:rPr>
      <w:drawing>
        <wp:anchor distT="0" distB="0" distL="114300" distR="114300" simplePos="0" relativeHeight="251661312" behindDoc="1" locked="0" layoutInCell="1" allowOverlap="1" wp14:anchorId="26BCA29F" wp14:editId="3A69815C">
          <wp:simplePos x="0" y="0"/>
          <wp:positionH relativeFrom="margin">
            <wp:posOffset>-41910</wp:posOffset>
          </wp:positionH>
          <wp:positionV relativeFrom="paragraph">
            <wp:posOffset>72390</wp:posOffset>
          </wp:positionV>
          <wp:extent cx="1168400" cy="723900"/>
          <wp:effectExtent l="0" t="0" r="0" b="0"/>
          <wp:wrapTight wrapText="bothSides">
            <wp:wrapPolygon edited="0">
              <wp:start x="0" y="0"/>
              <wp:lineTo x="0" y="21032"/>
              <wp:lineTo x="21130" y="21032"/>
              <wp:lineTo x="21130" y="0"/>
              <wp:lineTo x="0" y="0"/>
            </wp:wrapPolygon>
          </wp:wrapTight>
          <wp:docPr id="424322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85894" name=""/>
                  <pic:cNvPicPr/>
                </pic:nvPicPr>
                <pic:blipFill>
                  <a:blip r:embed="rId1">
                    <a:extLst>
                      <a:ext uri="{28A0092B-C50C-407E-A947-70E740481C1C}">
                        <a14:useLocalDpi xmlns:a14="http://schemas.microsoft.com/office/drawing/2010/main" val="0"/>
                      </a:ext>
                    </a:extLst>
                  </a:blip>
                  <a:stretch>
                    <a:fillRect/>
                  </a:stretch>
                </pic:blipFill>
                <pic:spPr>
                  <a:xfrm>
                    <a:off x="0" y="0"/>
                    <a:ext cx="1168400" cy="7239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49675F5" wp14:editId="027B19C0">
              <wp:simplePos x="0" y="0"/>
              <wp:positionH relativeFrom="column">
                <wp:posOffset>3067050</wp:posOffset>
              </wp:positionH>
              <wp:positionV relativeFrom="paragraph">
                <wp:posOffset>38100</wp:posOffset>
              </wp:positionV>
              <wp:extent cx="336423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AF113" w14:textId="77777777" w:rsidR="00833D76" w:rsidRPr="00C62E78" w:rsidRDefault="00833D76" w:rsidP="00C21C86">
                          <w:pPr>
                            <w:jc w:val="right"/>
                            <w:rPr>
                              <w:rFonts w:ascii="Verdana" w:hAnsi="Verdana"/>
                              <w:b/>
                              <w:sz w:val="28"/>
                            </w:rPr>
                          </w:pPr>
                          <w:r>
                            <w:rPr>
                              <w:rFonts w:ascii="Verdana" w:hAnsi="Verdana"/>
                              <w:b/>
                              <w:sz w:val="28"/>
                            </w:rPr>
                            <w:t>Terms &amp; Conditions</w:t>
                          </w:r>
                        </w:p>
                        <w:p w14:paraId="416F1B7A" w14:textId="77777777" w:rsidR="00833D76" w:rsidRPr="00C62E78" w:rsidRDefault="00833D76" w:rsidP="00C21C86">
                          <w:pPr>
                            <w:jc w:val="right"/>
                            <w:rPr>
                              <w:rFonts w:ascii="Verdana" w:hAnsi="Verdana"/>
                            </w:rPr>
                          </w:pPr>
                          <w:r>
                            <w:rPr>
                              <w:rFonts w:ascii="Verdana" w:hAnsi="Verdana"/>
                            </w:rPr>
                            <w:t>SOP-10, Appendix A</w:t>
                          </w:r>
                          <w:r w:rsidRPr="00C62E78">
                            <w:rPr>
                              <w:rFonts w:ascii="Verdana" w:hAnsi="Verdana"/>
                            </w:rPr>
                            <w:t xml:space="preserve">, Rev. </w:t>
                          </w:r>
                          <w:r>
                            <w:rPr>
                              <w:rFonts w:ascii="Verdana" w:hAnsi="Verdana"/>
                            </w:rPr>
                            <w:t>A</w:t>
                          </w:r>
                        </w:p>
                        <w:p w14:paraId="5E7DEC4A" w14:textId="602E4AC4" w:rsidR="00833D76" w:rsidRPr="00C62E78" w:rsidRDefault="00833D76" w:rsidP="00C21C86">
                          <w:pPr>
                            <w:jc w:val="right"/>
                            <w:rPr>
                              <w:rFonts w:ascii="Verdana" w:hAnsi="Verdana"/>
                              <w:sz w:val="16"/>
                              <w:szCs w:val="16"/>
                            </w:rPr>
                          </w:pPr>
                          <w:r w:rsidRPr="00C62E78">
                            <w:rPr>
                              <w:rFonts w:ascii="Verdana" w:hAnsi="Verdana"/>
                              <w:sz w:val="16"/>
                              <w:szCs w:val="16"/>
                            </w:rPr>
                            <w:t xml:space="preserve">Release Date: </w:t>
                          </w:r>
                          <w:r w:rsidR="00BF6C00">
                            <w:rPr>
                              <w:rFonts w:ascii="Verdana" w:hAnsi="Verdana"/>
                              <w:sz w:val="16"/>
                              <w:szCs w:val="16"/>
                            </w:rPr>
                            <w:t>7/10/2026</w:t>
                          </w:r>
                        </w:p>
                        <w:p w14:paraId="1FDEABFA" w14:textId="583AF9AF" w:rsidR="00833D76" w:rsidRPr="00C62E78" w:rsidRDefault="00833D76" w:rsidP="00C21C86">
                          <w:pPr>
                            <w:jc w:val="right"/>
                            <w:rPr>
                              <w:rFonts w:ascii="Verdana" w:hAnsi="Verdana"/>
                              <w:sz w:val="16"/>
                              <w:szCs w:val="16"/>
                            </w:rPr>
                          </w:pPr>
                          <w:r w:rsidRPr="00C62E78">
                            <w:rPr>
                              <w:rFonts w:ascii="Verdana" w:hAnsi="Verdana"/>
                              <w:sz w:val="16"/>
                              <w:szCs w:val="16"/>
                            </w:rPr>
                            <w:t xml:space="preserve">Approved By: </w:t>
                          </w:r>
                          <w:r>
                            <w:rPr>
                              <w:rFonts w:ascii="Verdana" w:hAnsi="Verdana"/>
                              <w:sz w:val="16"/>
                              <w:szCs w:val="16"/>
                            </w:rPr>
                            <w:t>D</w:t>
                          </w:r>
                          <w:r w:rsidR="00BF6C00">
                            <w:rPr>
                              <w:rFonts w:ascii="Verdana" w:hAnsi="Verdana"/>
                              <w:sz w:val="16"/>
                              <w:szCs w:val="16"/>
                            </w:rPr>
                            <w:t>enise Young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675F5" id="_x0000_t202" coordsize="21600,21600" o:spt="202" path="m,l,21600r21600,l21600,xe">
              <v:stroke joinstyle="miter"/>
              <v:path gradientshapeok="t" o:connecttype="rect"/>
            </v:shapetype>
            <v:shape id="Text Box 2" o:spid="_x0000_s1026" type="#_x0000_t202" style="position:absolute;left:0;text-align:left;margin-left:241.5pt;margin-top:3pt;width:264.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" filled="f" stroked="f">
              <v:textbox>
                <w:txbxContent>
                  <w:p w14:paraId="232AF113" w14:textId="77777777" w:rsidR="00833D76" w:rsidRPr="00C62E78" w:rsidRDefault="00833D76" w:rsidP="00C21C86">
                    <w:pPr>
                      <w:jc w:val="right"/>
                      <w:rPr>
                        <w:rFonts w:ascii="Verdana" w:hAnsi="Verdana"/>
                        <w:b/>
                        <w:sz w:val="28"/>
                      </w:rPr>
                    </w:pPr>
                    <w:r>
                      <w:rPr>
                        <w:rFonts w:ascii="Verdana" w:hAnsi="Verdana"/>
                        <w:b/>
                        <w:sz w:val="28"/>
                      </w:rPr>
                      <w:t>Terms &amp; Conditions</w:t>
                    </w:r>
                  </w:p>
                  <w:p w14:paraId="416F1B7A" w14:textId="77777777" w:rsidR="00833D76" w:rsidRPr="00C62E78" w:rsidRDefault="00833D76" w:rsidP="00C21C86">
                    <w:pPr>
                      <w:jc w:val="right"/>
                      <w:rPr>
                        <w:rFonts w:ascii="Verdana" w:hAnsi="Verdana"/>
                      </w:rPr>
                    </w:pPr>
                    <w:r>
                      <w:rPr>
                        <w:rFonts w:ascii="Verdana" w:hAnsi="Verdana"/>
                      </w:rPr>
                      <w:t>SOP-10, Appendix A</w:t>
                    </w:r>
                    <w:r w:rsidRPr="00C62E78">
                      <w:rPr>
                        <w:rFonts w:ascii="Verdana" w:hAnsi="Verdana"/>
                      </w:rPr>
                      <w:t xml:space="preserve">, Rev. </w:t>
                    </w:r>
                    <w:r>
                      <w:rPr>
                        <w:rFonts w:ascii="Verdana" w:hAnsi="Verdana"/>
                      </w:rPr>
                      <w:t>A</w:t>
                    </w:r>
                  </w:p>
                  <w:p w14:paraId="5E7DEC4A" w14:textId="602E4AC4" w:rsidR="00833D76" w:rsidRPr="00C62E78" w:rsidRDefault="00833D76" w:rsidP="00C21C86">
                    <w:pPr>
                      <w:jc w:val="right"/>
                      <w:rPr>
                        <w:rFonts w:ascii="Verdana" w:hAnsi="Verdana"/>
                        <w:sz w:val="16"/>
                        <w:szCs w:val="16"/>
                      </w:rPr>
                    </w:pPr>
                    <w:r w:rsidRPr="00C62E78">
                      <w:rPr>
                        <w:rFonts w:ascii="Verdana" w:hAnsi="Verdana"/>
                        <w:sz w:val="16"/>
                        <w:szCs w:val="16"/>
                      </w:rPr>
                      <w:t xml:space="preserve">Release Date: </w:t>
                    </w:r>
                    <w:r w:rsidR="00BF6C00">
                      <w:rPr>
                        <w:rFonts w:ascii="Verdana" w:hAnsi="Verdana"/>
                        <w:sz w:val="16"/>
                        <w:szCs w:val="16"/>
                      </w:rPr>
                      <w:t>7/10/2026</w:t>
                    </w:r>
                  </w:p>
                  <w:p w14:paraId="1FDEABFA" w14:textId="583AF9AF" w:rsidR="00833D76" w:rsidRPr="00C62E78" w:rsidRDefault="00833D76" w:rsidP="00C21C86">
                    <w:pPr>
                      <w:jc w:val="right"/>
                      <w:rPr>
                        <w:rFonts w:ascii="Verdana" w:hAnsi="Verdana"/>
                        <w:sz w:val="16"/>
                        <w:szCs w:val="16"/>
                      </w:rPr>
                    </w:pPr>
                    <w:r w:rsidRPr="00C62E78">
                      <w:rPr>
                        <w:rFonts w:ascii="Verdana" w:hAnsi="Verdana"/>
                        <w:sz w:val="16"/>
                        <w:szCs w:val="16"/>
                      </w:rPr>
                      <w:t xml:space="preserve">Approved By: </w:t>
                    </w:r>
                    <w:r>
                      <w:rPr>
                        <w:rFonts w:ascii="Verdana" w:hAnsi="Verdana"/>
                        <w:sz w:val="16"/>
                        <w:szCs w:val="16"/>
                      </w:rPr>
                      <w:t>D</w:t>
                    </w:r>
                    <w:r w:rsidR="00BF6C00">
                      <w:rPr>
                        <w:rFonts w:ascii="Verdana" w:hAnsi="Verdana"/>
                        <w:sz w:val="16"/>
                        <w:szCs w:val="16"/>
                      </w:rPr>
                      <w:t>enise Young</w:t>
                    </w:r>
                  </w:p>
                </w:txbxContent>
              </v:textbox>
            </v:shape>
          </w:pict>
        </mc:Fallback>
      </mc:AlternateContent>
    </w:r>
    <w:r w:rsidR="00833D76">
      <w:tab/>
    </w:r>
    <w:r w:rsidR="00833D76">
      <w:tab/>
    </w:r>
    <w:r w:rsidR="00833D76">
      <w:tab/>
    </w:r>
    <w:r w:rsidR="00833D76">
      <w:tab/>
    </w:r>
    <w:r w:rsidR="00833D7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341C"/>
    <w:multiLevelType w:val="multilevel"/>
    <w:tmpl w:val="636ED760"/>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Theme="minorHAnsi" w:eastAsia="Times New Roman" w:hAnsiTheme="minorHAnsi" w:cstheme="minorHAnsi"/>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753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C00"/>
    <w:rsid w:val="000A04EE"/>
    <w:rsid w:val="00301FDB"/>
    <w:rsid w:val="00833D76"/>
    <w:rsid w:val="00B33084"/>
    <w:rsid w:val="00BF6C00"/>
    <w:rsid w:val="00E94F9C"/>
    <w:rsid w:val="00F1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25C21"/>
  <w15:chartTrackingRefBased/>
  <w15:docId w15:val="{3D6F667A-7C91-4E0D-AC0A-F2ADA081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0"/>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BF6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C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C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C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C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C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C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C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C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C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C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C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C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C00"/>
    <w:rPr>
      <w:rFonts w:eastAsiaTheme="majorEastAsia" w:cstheme="majorBidi"/>
      <w:color w:val="272727" w:themeColor="text1" w:themeTint="D8"/>
    </w:rPr>
  </w:style>
  <w:style w:type="paragraph" w:styleId="Title">
    <w:name w:val="Title"/>
    <w:basedOn w:val="Normal"/>
    <w:next w:val="Normal"/>
    <w:link w:val="TitleChar"/>
    <w:uiPriority w:val="10"/>
    <w:qFormat/>
    <w:rsid w:val="00BF6C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C00"/>
    <w:pPr>
      <w:spacing w:before="160"/>
      <w:jc w:val="center"/>
    </w:pPr>
    <w:rPr>
      <w:i/>
      <w:iCs/>
      <w:color w:val="404040" w:themeColor="text1" w:themeTint="BF"/>
    </w:rPr>
  </w:style>
  <w:style w:type="character" w:customStyle="1" w:styleId="QuoteChar">
    <w:name w:val="Quote Char"/>
    <w:basedOn w:val="DefaultParagraphFont"/>
    <w:link w:val="Quote"/>
    <w:uiPriority w:val="29"/>
    <w:rsid w:val="00BF6C00"/>
    <w:rPr>
      <w:i/>
      <w:iCs/>
      <w:color w:val="404040" w:themeColor="text1" w:themeTint="BF"/>
    </w:rPr>
  </w:style>
  <w:style w:type="paragraph" w:styleId="ListParagraph">
    <w:name w:val="List Paragraph"/>
    <w:basedOn w:val="Normal"/>
    <w:uiPriority w:val="34"/>
    <w:qFormat/>
    <w:rsid w:val="00BF6C00"/>
    <w:pPr>
      <w:ind w:left="720"/>
      <w:contextualSpacing/>
    </w:pPr>
  </w:style>
  <w:style w:type="character" w:styleId="IntenseEmphasis">
    <w:name w:val="Intense Emphasis"/>
    <w:basedOn w:val="DefaultParagraphFont"/>
    <w:uiPriority w:val="21"/>
    <w:qFormat/>
    <w:rsid w:val="00BF6C00"/>
    <w:rPr>
      <w:i/>
      <w:iCs/>
      <w:color w:val="0F4761" w:themeColor="accent1" w:themeShade="BF"/>
    </w:rPr>
  </w:style>
  <w:style w:type="paragraph" w:styleId="IntenseQuote">
    <w:name w:val="Intense Quote"/>
    <w:basedOn w:val="Normal"/>
    <w:next w:val="Normal"/>
    <w:link w:val="IntenseQuoteChar"/>
    <w:uiPriority w:val="30"/>
    <w:qFormat/>
    <w:rsid w:val="00BF6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C00"/>
    <w:rPr>
      <w:i/>
      <w:iCs/>
      <w:color w:val="0F4761" w:themeColor="accent1" w:themeShade="BF"/>
    </w:rPr>
  </w:style>
  <w:style w:type="character" w:styleId="IntenseReference">
    <w:name w:val="Intense Reference"/>
    <w:basedOn w:val="DefaultParagraphFont"/>
    <w:uiPriority w:val="32"/>
    <w:qFormat/>
    <w:rsid w:val="00BF6C00"/>
    <w:rPr>
      <w:b/>
      <w:bCs/>
      <w:smallCaps/>
      <w:color w:val="0F4761" w:themeColor="accent1" w:themeShade="BF"/>
      <w:spacing w:val="5"/>
    </w:rPr>
  </w:style>
  <w:style w:type="paragraph" w:styleId="Header">
    <w:name w:val="header"/>
    <w:basedOn w:val="Normal"/>
    <w:link w:val="HeaderChar"/>
    <w:rsid w:val="00BF6C00"/>
    <w:pPr>
      <w:tabs>
        <w:tab w:val="center" w:pos="4320"/>
        <w:tab w:val="right" w:pos="8640"/>
      </w:tabs>
    </w:pPr>
  </w:style>
  <w:style w:type="character" w:customStyle="1" w:styleId="HeaderChar">
    <w:name w:val="Header Char"/>
    <w:basedOn w:val="DefaultParagraphFont"/>
    <w:link w:val="Header"/>
    <w:rsid w:val="00BF6C00"/>
    <w:rPr>
      <w:rFonts w:ascii="Arial" w:eastAsia="Times New Roman" w:hAnsi="Arial" w:cs="Arial"/>
      <w:kern w:val="0"/>
      <w:sz w:val="20"/>
      <w:szCs w:val="20"/>
      <w14:ligatures w14:val="none"/>
    </w:rPr>
  </w:style>
  <w:style w:type="paragraph" w:styleId="Footer">
    <w:name w:val="footer"/>
    <w:basedOn w:val="Normal"/>
    <w:link w:val="FooterChar"/>
    <w:rsid w:val="00BF6C00"/>
    <w:pPr>
      <w:tabs>
        <w:tab w:val="center" w:pos="4320"/>
        <w:tab w:val="right" w:pos="8640"/>
      </w:tabs>
    </w:pPr>
  </w:style>
  <w:style w:type="character" w:customStyle="1" w:styleId="FooterChar">
    <w:name w:val="Footer Char"/>
    <w:basedOn w:val="DefaultParagraphFont"/>
    <w:link w:val="Footer"/>
    <w:rsid w:val="00BF6C00"/>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382</Words>
  <Characters>2369</Characters>
  <Application>Microsoft Office Word</Application>
  <DocSecurity>0</DocSecurity>
  <Lines>338</Lines>
  <Paragraphs>196</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Emery</dc:creator>
  <cp:keywords/>
  <dc:description/>
  <cp:lastModifiedBy>Denise Young</cp:lastModifiedBy>
  <cp:revision>3</cp:revision>
  <dcterms:created xsi:type="dcterms:W3CDTF">2026-07-24T17:11:00Z</dcterms:created>
  <dcterms:modified xsi:type="dcterms:W3CDTF">2026-07-24T17:18:00Z</dcterms:modified>
</cp:coreProperties>
</file>